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76" w:rsidRPr="00D54F76" w:rsidRDefault="00D54F76" w:rsidP="00D54F7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36"/>
          <w:szCs w:val="36"/>
          <w:lang w:eastAsia="sk-SK"/>
        </w:rPr>
        <w:t>REVUE 4 2/1996</w:t>
      </w:r>
    </w:p>
    <w:p w:rsidR="00D54F76" w:rsidRPr="00D54F76" w:rsidRDefault="00D54F76" w:rsidP="00D54F7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7"/>
          <w:szCs w:val="27"/>
          <w:lang w:eastAsia="sk-SK"/>
        </w:rPr>
        <w:t>Základy současných vztahů mezi státem a církví v moderních západních demokraciích</w:t>
      </w:r>
    </w:p>
    <w:p w:rsidR="00D54F76" w:rsidRPr="00D54F76" w:rsidRDefault="00D54F76" w:rsidP="00D54F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Prof. Dr. jur. Joseph Listl SJ</w:t>
      </w:r>
    </w:p>
    <w:p w:rsidR="00D54F76" w:rsidRPr="00D54F76" w:rsidRDefault="00D54F76" w:rsidP="00D54F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Autor je řádným profesorem církevního práva na univerzitě v Augsburgu a ředitelem Institutu konfesního práva německých diecézí v Bonnu. Zde přiná</w:t>
      </w:r>
      <w:r w:rsidRPr="00D54F76">
        <w:rPr>
          <w:rFonts w:ascii="Arial Unicode MS" w:eastAsia="Times New Roman" w:hAnsi="Arial Unicode MS" w:cs="Arial Unicode MS"/>
          <w:i/>
          <w:i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íme zkrácený záznam z jeho předná</w:t>
      </w:r>
      <w:r w:rsidRPr="00D54F76">
        <w:rPr>
          <w:rFonts w:ascii="Arial Unicode MS" w:eastAsia="Times New Roman" w:hAnsi="Arial Unicode MS" w:cs="Arial Unicode MS"/>
          <w:i/>
          <w:i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ky, kterou přednesl na konferenci "Stát a církev", kterou uspořádala Česká křes</w:t>
      </w:r>
      <w:r w:rsidRPr="00D54F76">
        <w:rPr>
          <w:rFonts w:ascii="Arial Unicode MS" w:eastAsia="Times New Roman" w:hAnsi="Arial Unicode MS" w:cs="Arial Unicode MS"/>
          <w:i/>
          <w:i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anská akademie 19. 4. 1996 v Praze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D54F76" w:rsidRPr="00D54F76" w:rsidRDefault="00D54F76" w:rsidP="00D54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I. Individuální a institucionální nábo</w:t>
      </w:r>
      <w:r w:rsidRPr="00D54F76">
        <w:rPr>
          <w:rFonts w:ascii="Arial Unicode MS" w:eastAsia="Times New Roman" w:hAnsi="Arial Unicode MS" w:cs="Arial Unicode MS"/>
          <w:b/>
          <w:b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enská svoboda jako</w:t>
      </w:r>
      <w:r w:rsidRPr="00D54F76">
        <w:rPr>
          <w:rFonts w:ascii="Arial Unicode MS" w:eastAsia="Times New Roman" w:hAnsi="Arial Unicode MS" w:cs="Arial Unicode MS"/>
          <w:b/>
          <w:b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to základ řádně regulovaných vztahů mezi státem a církví v moderní demokracii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Právo člověka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 nabývá pro určení vztahů mezi státem a církví po II. světové válce stále více na významu nejen v obecném povědomí lidí, ale i v právní, správní a soudní praxi.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1. Počátek nových vztahů se datuje rokem 1948, kdy Světová rada církví v Amsterodamu poprvé zveřejnila "Deklaraci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svobodě". Vytýčila následující po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adavky:</w:t>
      </w:r>
    </w:p>
    <w:p w:rsidR="00D54F76" w:rsidRPr="00D54F76" w:rsidRDefault="00D54F76" w:rsidP="00D54F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dý člověk má právo určit sám svou vlastní víru a své vyznání. </w:t>
      </w:r>
    </w:p>
    <w:p w:rsidR="00D54F76" w:rsidRPr="00D54F76" w:rsidRDefault="00D54F76" w:rsidP="00D54F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dý člověk má právo vyjadřovat své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přesvědčení při bohoslu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bě, vyučování a v praktickém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ivotě a otevřeně vyslovovat z tohoto přesvědčení vyplývající stanoviska na vztahy v sociálních a politických organizacích. </w:t>
      </w:r>
    </w:p>
    <w:p w:rsidR="00D54F76" w:rsidRPr="00D54F76" w:rsidRDefault="00D54F76" w:rsidP="00D54F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dý člověk má právo spojovat se s ostatními a vytvářet s nimi společné organizace k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enským účelům. </w:t>
      </w:r>
    </w:p>
    <w:p w:rsidR="00D54F76" w:rsidRPr="00D54F76" w:rsidRDefault="00D54F76" w:rsidP="00D54F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dá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enská organizace, zalo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ená a udr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ovaná v souladu s právy jednotlivce, má právo určit si sama své zásady a svou praxi ve 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bě cílům, pro ně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se rozhodla.</w:t>
      </w:r>
    </w:p>
    <w:p w:rsidR="00D54F76" w:rsidRPr="00D54F76" w:rsidRDefault="00D54F76" w:rsidP="00D54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Společná práva církví znamenají mimo jiné právo určit si formu organizace, její vedení a podmínky členství, právo na výběr a vzdělávání vlastních úředníků, vedoucích a spolupracovníků, právo publikovat a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ířit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literaturu, právo poskytovat 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by, právo na misijní činnost doma i v zahraničí, právo disponovat majetkem a shroma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ďovat peníze, spolupracovat a spojovat se s jinými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enskými organizacemi a spolky ve vlastní zemi i v zahraničí a konečně právo na vyu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ívání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ech úlev, které jsou poskytovány občanům nebo organizacím a sdru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ením a které podporují dosa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ení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enských cílů.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Stát má právo vy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adovat poslu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nost zákonů, které byly vydány ve veřejném zájmu. Při 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ívání svých práv musí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enská organizace respektovat práva jiných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enských organizací.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2) Tato historicky významná deklarace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svobodě, kterou vydala Světová rada církví v roce 1948, byla přípravným krokem pro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eobecnou deklaraci lidských práv, kterou přijalo 10.12.1948 Valné shromá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dění Spojených národů. Článek 18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eobecné deklarace lidských práv obsahuje ochranu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 svobody: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"Ka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dý člověk má nárok na svobodu my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lení, svědomí 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enství", toto právo zahrnuje svobodu změnit své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 nebo přesvědčení i svobodu vyznávat své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 sám nebo ve společenství s jinými, veřejně nebo soukromě, výukou, prováděním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enských úkonů, bohoslu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bou a zachováváním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enských zvyků."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Tímto vyjádřením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enských práv působil tento článek ve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eobecké deklaraci lidských práv průkopnicky. Stal se vzorem pro formulace v Mezinárodním paktu o občanských a politických právech i pro ustanovení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 svobodě v Evropské konvenci o lidských právech.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3) Na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eobecnou deklaraci lidských práv, přijatou Spojenými národy 10. prosince 1948, navazuje významově konkretněj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 Evropská konvence o lidských právech ze 4. listopadu 1950. Tato konvence představuje dosud nejvy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í stupeň ve vývoji ochrany lidských práv v celých dějinnách mezinárodního práva.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Záruka práva člověka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 je v Evropské konvenci o lidských právech obsa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ena v čl. 9.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Podrobněji specifikuje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enskou svobodu tím,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říká m.j. "Svoboda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 a vyznání nesmí být předmětem jiných, ne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zákonem daných omezení, která jsou v demokratické společnosti nezbytnými opatřeními v zájmu veřejné bezpečnosti, veřejného pořádku, zdraví a morálky nebo k ochraně práv a svobod druhých".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V dodatečném protokolu k Evropské konvenci lidských práv z 20. března 1952 se upřesňuje právo na vzdělání i z hlediska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enství: "Právo na vzdělání nesmí být nikomu upíráno. Stát musí při úkolech, které převzal v oblasti výchovy a výuky respektovat právo rodičů zajistit výchovu a výuku v souladu s jejich vlastním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enským a světonázorovým přesvědčením".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4) Pro moderní vývoj nauky katolické církve o vztahu církve a státu mají rozhodující význam výroky Druhého vatikánského koncilu (11.10.1962 - 5.12.1965). "Deklarace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svobodě" přijatá Druhým vatikánským koncilem přitom obsahově plně souhlasí se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emi zde zmiňovanými deklaracemi a dokumenty.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II. Nová orientace vztahů mezi státem a církví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Druhý vatikánský koncil ve svých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estnácti konstitucích vytýčil nový směr vývoje. Platí to i pro vývoj vztahů mezi státem, církví a současnou společností nejen v teologické vnitrocírkevní oblasti, ale i v tom, jak církev nově chápe své veřejné poslání ve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ech oblastech sociálního a kulturního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ivota. Zvlá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tě důle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ité jsou v tomto směru "Deklarace o svobodě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enství" (Dignitatis humanae) a "Pastorální konstituce o církvi v dne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ním světě" (Gaudium et spes).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Podle výroků koncilu 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ádný stát nemů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a nesmí být "konfesijním státem", ale je spí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zavázán k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neutralitě, tak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na základě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ensko-právní parity mů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garantovat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eobecnou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enskou svobodu.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III. Význam základního práva na nábo</w:t>
      </w:r>
      <w:r w:rsidRPr="00D54F76">
        <w:rPr>
          <w:rFonts w:ascii="Arial Unicode MS" w:eastAsia="Times New Roman" w:hAnsi="Arial Unicode MS" w:cs="Arial Unicode MS"/>
          <w:b/>
          <w:b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enskou svobodu.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dá aplikace koncilových zásad do právních norem musí vycházet ze základního práva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svobodu, kterou jak stát, tak církev pova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uje za základní právo 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dého občana státu. Dějinné zku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enosti posledních čtyř století ukazují o jak významný posun se jedná.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Je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tě v 19. století se v církevním pojetí uplatňoval model "státní církve". V deklaraci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svobodě ne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lo koncilu tak o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echny teologické souvislosti problematiky práv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svobodu, ale předev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ím o zaji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tění práva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 v právním řádu, t.j. o právo občana státu praktikovat své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enství nezávisle na jakémkoliv státním a společenském tlaku.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Koncil ale nepova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uje právo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 jako privilegium, které by mělo patřit pouze katolíkům nebo křes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anům, ale jako jedno z nejvzne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eněj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ích práv 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dého člověka.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IV. Obsah pojmu "nábo</w:t>
      </w:r>
      <w:r w:rsidRPr="00D54F76">
        <w:rPr>
          <w:rFonts w:ascii="Arial Unicode MS" w:eastAsia="Times New Roman" w:hAnsi="Arial Unicode MS" w:cs="Arial Unicode MS"/>
          <w:b/>
          <w:b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enská svoboda"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Pojem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svobody, který je základem "Deklarace o svobodě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enství" Druhého vatikánského koncilu zahrnuje jak individuální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enskou svobodu, tak svobodnou aktivitu církví samých , t.j. "korporativně- institucionální " svobodu církve.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V německém konfesním právu teprve po druhé světové válce do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lo na základě rozhodnutí Spolkového ústavního soudu k zakotvení institucionálních svobod, jak to odpovídá modernímu současnému chápání.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Právo na svobodné rozhodování o vlastních zále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itostech, které církvím garantuje ústava Spolkové republiky Německo z 23.5.1949 plně odpovídá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ensko-právním představám Druhého vatikánského koncilu (čl. 140 ústavy spolu se čl. 137 odst. 3 věta 1 výmarské ří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ské ústavy z 11. 8. 1919).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To,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v minulém století byla zaručena pouze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enská svoboda jednotlivce, ale ne "institucionální" neboli "korporativní" svoboda, vedlo k t.zv. kulturnímu boji, který vedl pruský stát s katolickou církví.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lo o to, donutit evangelickou i katolickou církev, aby se podřídila státní moci. Jednalo se předev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ím o obsazování biskupských stolců a o správu církevního majetku.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Pro koncilové dokumenty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svobodě měla význam severoamerická inspirace, předev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ím chápání církevní svobody v USA. Zde jsou zásahy státu do vnitřního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ivota církve nejen nepřípustné, ale v podstatě skutečně nepředstavitelné. Podle rozhodnutí amerického nejvy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ího soudu z roku 1952 v případě Kedroff versus katedrála sv. Mikulá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 se plná svoboda ("free exercise") vztahuje i na vnitřní organizaci církví.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 kdy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hlavním problémem vztahu státu a církví není individuální, ale institucionální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enská svoboda, oboje spolu úzce souvisí. Pokud je církev omezována, potlačována a pronásledována, je tím posti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 i 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dý jednotlivý věřící. Vládcové v nacistickém Německu sice prohla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ovali,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dý mů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být podle vlastní víry spasen, ale církve, zvlá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tě katlickou církev, krutě pronásledovali, potlačovali a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ikanovali. Proto koncil zdůrazňuje svobodu jednotlivců, i kdy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jednají ve společenství, jak odpovídá společenské povaze člověka i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 samého. "Proto těmto společenstvím právem nále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 svoboda - pokud se tím neporu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ují spravedlivé po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adavky veřejného pořádku - řídit se vlastními pravidly, veřejně uctívat svrchované 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ství, pomáhat svým členům při pro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ívání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enského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ivota, vzděláváním je podporovat a zřizovat si instituce, v nich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členové spolupracují na utváření svého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ivota podle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enských zásad."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V éře josefinismu, nacismu a komunismu, byly zásahy státu do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ivota církve 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dodenní zále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itostí. Proto koncil zdůrazňuje: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"Nábo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enským společnostem příslu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 rovně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právo, aby jim světská moc nebránila právními prostředky ani administrativními zásahy vybírat si vlastní duchovní, vychovávat je, jmenovat a překládat, stýkat se s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enskými představenými a společnostmi v jiných částech světa, stavět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budovy a nabývat i 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ívat přiměřený majetek."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Druhý vatikánský koncil počítá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dy, kdy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hovoří o státní moci s "právním státem", jeho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orgány jsou ve svém jednání vázány právem a zákonem. Ze skutečnosti,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koncil po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aduje, aby církvi příslu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elo právo zřizovat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budovy a získávat a 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ívat účelu odpovídající statky také vyplývá,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stát nemů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být oprávněn tyto budovy a jiný církevní majetek vyvlastnit. Pokud je protizákonným způsobem vyvlastnil, jak se mnohokrát stalo za komunistické vlády, pak z deklarace Druhého vatikánského koncilu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 svobodě i z Evropské konvence o lidských právech vyplývá,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 jsou státy po obnovení práva a pořádku povinny tento majetek církvím vrátit a také poskytnout náhradu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kody.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Dále koncil po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aduje, aby měly církve a jiná společenství právo na veřejné učení a vyznávání víry slovem i písmem. Z toho také plyne,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musí mít církve právo - jako ve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ech svobodných západních demokraciích - praktikovat duchovní péči v armádních jednotkách, v nemocnicích a nápravných zařízeních.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Koncil klade na církev a její činnost "po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adavek zveřejnění", kdy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prohla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uje,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k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svobodě patří, aby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enským společenstvím nebylo bráněno, aby ukázala zvlá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tní schopnost své nauky přispět k uspořádání společnosti a ke zduchovnění celého lidského konání a vytvářela spolky pro výchovu, kulturu, charitativní činnost a sociální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ivot.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Zvlá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tní pozornost věnuje koncil rodině 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výchově dětí. Rodiče mají právo určit druh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výchovy svých dětí podle vlastního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enského přesvědčení. Stát musí uznat právo rodičů svobodně pro své děti vybrat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koly nebo jiná výchovná zařízení. V tom jim ze strany státu nesmějí být ani přímo ani nepřímo kladeny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ádné překá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ky. Práva rodičů jsou poru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ována i tehdy, kdy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jsou děti nuceny nav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těvovat vyučování, které neodpovídá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enskému přesvědčení rodičů, nebo kdy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je závazně stanovena jenom jediná forma výchovy pro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echny, při ní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je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 vzdělání zcela vyloučeno.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V tom případě je státní moc povinna nabízet na přání rodičů výuku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 integrovanou do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eobecné výuky.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Státní moc má chránit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svobody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ech občanů a: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  <w:t>"vytvořit podmínky příznivé rozvoji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enského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ivota" ......."a postarat se, aby rovnoprávnost občanů nebyla nikdy poru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ována z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enských důvodů".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V. Filozoficko-antropologický základ nábo</w:t>
      </w:r>
      <w:r w:rsidRPr="00D54F76">
        <w:rPr>
          <w:rFonts w:ascii="Arial Unicode MS" w:eastAsia="Times New Roman" w:hAnsi="Arial Unicode MS" w:cs="Arial Unicode MS"/>
          <w:b/>
          <w:b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enské svobody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Katolická církev nechápe seba sama - na rozdíl například od protestantského kolegialistického pojetí církeve a od pruského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eobecného zemského práva - jako souhrn individuí, která se na základě otevřené společenské smlouvy spojila za účelem uctívání Boha, ale jako společenství lidu 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ího. Toto společenství zalo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il Kristus a také se v něm v průběhu dějin stále obnovuje.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Koncil poukazuje na skutečnost,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dé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 má tendenci vytvářet společenství a také se společenství týká a proto má nutně "veřejný chararkter". V deklaraci "Důstojnost lidské osoby" se mluví o sociální povaze člověka, z čeho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se odvozuje "korporativně- institucionální" podoba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svobody. "Svoboda, .....která příslu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 jednotlivým osobám, má jim být přiznána i tehdy, kdy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jednají společně....."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VI. Historický význam "Deklarace o nábo</w:t>
      </w:r>
      <w:r w:rsidRPr="00D54F76">
        <w:rPr>
          <w:rFonts w:ascii="Arial Unicode MS" w:eastAsia="Times New Roman" w:hAnsi="Arial Unicode MS" w:cs="Arial Unicode MS"/>
          <w:b/>
          <w:b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enské svobodě"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Historický význam Deklarace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 svobodě tkví v tom,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se katolická církev zde neodvolatelně zříká vyu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ití státních mocenských a donucovacích prostředků k prosazování a plnění svého církevního poslání. Směrodatní a významní představitelé církevního práva je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tě do koncilu zastávali stanovisko "konfesijního státu", kde se identifikuje stát a jeho zařízení s hlavním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enstvím země, pova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ovaným, po příp. uznávaným, za pravé.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Koncil se v tomto dokumentu důrazně hlásí k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neutralitě moderního demokratického státu, co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ale nesmí být vůbec chápáno jako akceptování státem nařízené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lhostejnosti a ji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vůbec ne jako obhajoba "areligiozity" státu.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Ve vztahu katolické církve ke státu vzniká nové situace, která představuje výraznou cézuru v linii sahající 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od císařů Konstantina I (306-337) a Theodosia I. (379-395), přes mnohé formy státní církve nebo státního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VII. Státní nábo</w:t>
      </w:r>
      <w:r w:rsidRPr="00D54F76">
        <w:rPr>
          <w:rFonts w:ascii="Arial Unicode MS" w:eastAsia="Times New Roman" w:hAnsi="Arial Unicode MS" w:cs="Arial Unicode MS"/>
          <w:b/>
          <w:bCs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enská svoboda a dogmatický nárok církve na pravdu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Má-li stát zaručit úplnou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svobodu, musí se sám zřeknout vlastního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enského nebo ideologického základu. Pokud se stát hlásí k ideologii církvi nepřátelské a identifikuje se s ní, není schopen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enskou svobodu zaručit.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Na Druhém vatikánském koncilu se podrobně a vá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nivě diskutovala otázka, je-li mo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né a jak sladit dogmatický nárok katolické věrouky na pravdu a povinnost 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dého člověka sna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it se pravou víru poznat a tuto víru přijmout, se základním právem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enskou svobodu.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Rozhodující argument, který nakonec rozhodl o tom,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 byla koncilová předloha přijata 2308 hlasy proti 70, bylo stanovisko,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přihlásit se k základnímu právu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 státu neznamená příznání se k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 netečnosti státu. Koncil konstatoval,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právo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 znamená osvobození od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enského tlaku ze strany společnosti a nedotýká se církevní nauky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ensko-morální povinnosti člověka a společnosti vůči pravému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enství a jediné církvi Kristově.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Koncilová deklarace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svobodě by byla v dobách konfesně zaměřeného státu a státní církve tj. i během 19. století, vzhledem ke zcela jinak utvářené politické, společenské 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situaci tehdej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 doby, nepředstavitelná. Od těch časů se ale poměry změnily. Kdy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se stát i církev stejnou měrou zřeknou postulátu konfesijního základu státu, uznají tím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neutralitu státu. Teprve pak mů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být stát domovem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ech občanů, nezávisle na jejich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enském vyznání.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Bezprostředním důsledkem "Deklarace o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svobodě" po Druhém vatikánském koncilu bylo zru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ení dřívěj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ího postavení katolické církve v tradičně katolických státech jako je Portugalsko,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panělsko (1977) a Italie (1984). Své postavení privilegovené státní církve opustila katolická církev také i v jihoamerických státech.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VIII. Rozdíl mezi církví a státem v jejich podstatě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Druhý vatikánský koncil akcentuje zřetelně rozdíl mezi státem a církví pokud jde o jejich podstatu. Církev, která si dělá nárok být zároveň "znamením a ochranou transcendence lidské osoby" výslovně prohla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uje,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 nesmí být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ádným způsobem zaměňována s politickým společenstvím a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 není vázána na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ádný politický systém. Koncil odmítá jakoukoli kompetenci církve pokud jde o čistě politickou, hospodářskou a sociální oblast. Poslání a cíl církve patří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enskému řádu.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Z koncilových dokumentů jasně vyplývá,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se církev pova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uje za společenství víry a spásy, které má oproti státu a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em jiným sociálním skupinám specificky nezaměnitelný úkol, který je v pastorální konstituci o církvi v dne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ním světě stručně vyjádřen,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církev má úkol: "zvěstovat lidstvu Krista jako vykupitele světa".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Koncil tak staví do popředí funkci církve zprostředkovat spásu a její transcendentní úlohu více, ne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četné dokumenty o vztahu státu a církve z 19. století, které jsou do značné míry soustředěny na protikladnost institucí státu a církve a na vymezení jejich vzájemných kompetencí.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IX. Vlastní právní moc církve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Stát i církev slou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 "osobnímu a společenskému povolání tých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lidí", i kdy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 různého hlediska. Přitom jsou politická společenství a církev ve své oblasti navzájem nezávislí a autonomní. Církev a stát jsou při vzájemném vymezování svých kompetencí odkázány na tá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objektivní, t.j. z povahy věcí vyplývající kriteria. I právo na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enskou svobodu jednotlivce a právo vytvářet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enské organizace není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ádným neomezeným právem. Vyu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ívání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svobody se musí začlenit do do rámce veřejného pořádku svobodného státu. Spravedlivý veřejný pořádek (iustus ordo publicus) mů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vytvářet přípustnou hranici pro vyu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ívání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svobody. Ani pojem veřejného pořádku nemů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být státem stanoven libovolně, ale musí vycházet z objektivních a věcných kriterií - vyjádřeno jazykem Ústavního soudu Spolkové republiky Německo musí být určen podle "hledisek právního státu".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Církev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ak má právo "podrobovat morálnímu posouzení politické zále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itosti, pokud to vy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adují základní práva lidské osoby nebo spása du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í".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X. Nutnost úzké spolupráce mezi církví a státem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Stejně rozhodně jako po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aduje svobodu a nezávislost na státu, církev prohla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uje,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 je připravena se státem spolupracovat, bez ohledu na jeho politický systém, pokud jsou zachována lidská práva. Slou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it osobnímu a společenskému povolání lidí mhou stát i církev tím účinněji, čím "více a lépe pěstují pravou spolupráci".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Koncil se nepova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oval za příslu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ného vyjadřovat se ke konkretní situaci konfesního práva v jednotlivých státech. Současná podoba vztahů mezi státem a církví je v ka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dém státě výsledkem dlouhého a neopakovatelného procesu v průběhu vlastních a jedinečných dějin té které země a není ji mo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no přenést na jiný stát nebo na jiné kulturní prostředí.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Druhý vatikánský koncil se rozhodně staví proti radikálnímu oddělení státu a církve, ale po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aduje naopak jejich úzkou spolupráci. Pokud se stát a církev navzájem ignorují je to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dy ke 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kodě lidí, jako příslu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níků církve i jako občanů. Úloha církve v dne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ním světě není omezena na oblast kultu. Svůj úkol si mů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 vytýčit pouze církev sama podle toho, jak sama sebe chápe.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Koncil proto v Deklaraci o svobodě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enství pova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uje za součást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enské svobody i nárok nábo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enských společenství, aby jim nebylo bráněno ukázat zvlá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tní sílu jejich učení pokud jde o uspořádání společnosti a 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ivování ve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keré lidské aktivity. </w:t>
      </w:r>
    </w:p>
    <w:p w:rsidR="00D54F76" w:rsidRPr="00D54F76" w:rsidRDefault="00D54F76" w:rsidP="00D54F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Přeji Vám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em, aby stát a církev v České republice co mo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ná nejú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>eji, harmonicky a přátelsky spolupracovali pro blaho v</w:t>
      </w:r>
      <w:r w:rsidRPr="00D54F76">
        <w:rPr>
          <w:rFonts w:ascii="Arial Unicode MS" w:eastAsia="Times New Roman" w:hAnsi="Arial Unicode MS" w:cs="Arial Unicode MS"/>
          <w:sz w:val="24"/>
          <w:szCs w:val="24"/>
          <w:lang w:eastAsia="sk-SK"/>
        </w:rPr>
        <w:t>�</w:t>
      </w:r>
      <w:r w:rsidRPr="00D54F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ech lidí. </w:t>
      </w:r>
    </w:p>
    <w:p w:rsidR="003632AD" w:rsidRDefault="003632AD"/>
    <w:sectPr w:rsidR="003632AD" w:rsidSect="003632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7A19"/>
    <w:multiLevelType w:val="multilevel"/>
    <w:tmpl w:val="817E3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4F76"/>
    <w:rsid w:val="003632AD"/>
    <w:rsid w:val="00D54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632AD"/>
  </w:style>
  <w:style w:type="paragraph" w:styleId="Cmsor2">
    <w:name w:val="heading 2"/>
    <w:basedOn w:val="Norml"/>
    <w:link w:val="Cmsor2Char"/>
    <w:uiPriority w:val="9"/>
    <w:qFormat/>
    <w:rsid w:val="00D54F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Cmsor3">
    <w:name w:val="heading 3"/>
    <w:basedOn w:val="Norml"/>
    <w:link w:val="Cmsor3Char"/>
    <w:uiPriority w:val="9"/>
    <w:qFormat/>
    <w:rsid w:val="00D54F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D54F76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Cmsor3Char">
    <w:name w:val="Címsor 3 Char"/>
    <w:basedOn w:val="Bekezdsalapbettpusa"/>
    <w:link w:val="Cmsor3"/>
    <w:uiPriority w:val="9"/>
    <w:rsid w:val="00D54F76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ormlWeb">
    <w:name w:val="Normal (Web)"/>
    <w:basedOn w:val="Norml"/>
    <w:uiPriority w:val="99"/>
    <w:semiHidden/>
    <w:unhideWhenUsed/>
    <w:rsid w:val="00D5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6ED95-8C1D-4370-A577-B66333D3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2788</Words>
  <Characters>15895</Characters>
  <Application>Microsoft Office Word</Application>
  <DocSecurity>0</DocSecurity>
  <Lines>132</Lines>
  <Paragraphs>37</Paragraphs>
  <ScaleCrop>false</ScaleCrop>
  <Company/>
  <LinksUpToDate>false</LinksUpToDate>
  <CharactersWithSpaces>18646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</cp:lastModifiedBy>
  <cp:revision>2</cp:revision>
  <dcterms:created xsi:type="dcterms:W3CDTF">2007-10-17T17:49:00Z</dcterms:created>
  <dcterms:modified xsi:type="dcterms:W3CDTF">2007-10-17T17:53:00Z</dcterms:modified>
</cp:coreProperties>
</file>